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A" w:rsidRDefault="00E850EF" w:rsidP="00253C6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Заклад пройшов атестацію у 2016 році </w:t>
      </w:r>
      <w:r w:rsidR="00253C66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здійснює освітню діяльність  згідно розпорядження голови Сумської обласної державної адміністрації м. Суми від 11.04.2018р № 235-ОД  «Про видачу ліцензій на освітню діяльність закладів освіти»</w:t>
      </w:r>
    </w:p>
    <w:p w:rsidR="00253C66" w:rsidRDefault="00253C66" w:rsidP="00E850EF">
      <w:pPr>
        <w:spacing w:line="276" w:lineRule="auto"/>
        <w:rPr>
          <w:sz w:val="28"/>
          <w:szCs w:val="28"/>
        </w:rPr>
      </w:pPr>
    </w:p>
    <w:p w:rsidR="00253C66" w:rsidRPr="00253C66" w:rsidRDefault="00253C66" w:rsidP="00253C66">
      <w:pPr>
        <w:suppressAutoHyphens w:val="0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noProof/>
          <w:sz w:val="20"/>
          <w:szCs w:val="20"/>
          <w:lang w:val="ru-RU"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253C66">
        <w:rPr>
          <w:rFonts w:eastAsia="Calibri"/>
          <w:b/>
          <w:bCs/>
          <w:sz w:val="32"/>
          <w:szCs w:val="32"/>
          <w:lang w:eastAsia="ru-RU"/>
        </w:rPr>
        <w:t>СУМСЬКА ОБЛАСНА ДЕРЖАВНА АДМІНІСТРАЦІЯ</w:t>
      </w: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lang w:eastAsia="ru-RU"/>
        </w:rPr>
      </w:pP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sz w:val="44"/>
          <w:szCs w:val="44"/>
          <w:lang w:eastAsia="ru-RU"/>
        </w:rPr>
      </w:pPr>
      <w:r w:rsidRPr="00253C66">
        <w:rPr>
          <w:rFonts w:eastAsia="Calibri"/>
          <w:b/>
          <w:bCs/>
          <w:sz w:val="44"/>
          <w:szCs w:val="44"/>
          <w:lang w:eastAsia="ru-RU"/>
        </w:rPr>
        <w:t>РОЗПОРЯДЖЕННЯ</w:t>
      </w: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lang w:eastAsia="ru-RU"/>
        </w:rPr>
      </w:pP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253C66">
        <w:rPr>
          <w:rFonts w:eastAsia="Calibri"/>
          <w:b/>
          <w:bCs/>
          <w:sz w:val="32"/>
          <w:szCs w:val="32"/>
          <w:lang w:eastAsia="ru-RU"/>
        </w:rPr>
        <w:t>ГОЛОВИ СУМСЬКОЇ ОБЛАСНОЇ</w:t>
      </w: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253C66">
        <w:rPr>
          <w:rFonts w:eastAsia="Calibri"/>
          <w:b/>
          <w:bCs/>
          <w:sz w:val="32"/>
          <w:szCs w:val="32"/>
          <w:lang w:eastAsia="ru-RU"/>
        </w:rPr>
        <w:t>ДЕРЖАВНОЇ АДМІНІСТРАЦІЇ</w:t>
      </w:r>
    </w:p>
    <w:p w:rsidR="00253C66" w:rsidRPr="00253C66" w:rsidRDefault="00253C66" w:rsidP="00253C66">
      <w:pPr>
        <w:suppressAutoHyphens w:val="0"/>
        <w:jc w:val="center"/>
        <w:rPr>
          <w:rFonts w:eastAsia="Calibri"/>
          <w:b/>
          <w:bCs/>
          <w:lang w:eastAsia="ru-RU"/>
        </w:rPr>
      </w:pPr>
    </w:p>
    <w:p w:rsidR="00253C66" w:rsidRPr="00253C66" w:rsidRDefault="00253C66" w:rsidP="00253C66">
      <w:pPr>
        <w:suppressAutoHyphens w:val="0"/>
        <w:rPr>
          <w:rFonts w:eastAsia="Calibri"/>
          <w:sz w:val="28"/>
          <w:szCs w:val="28"/>
          <w:lang w:eastAsia="ru-RU"/>
        </w:rPr>
      </w:pPr>
      <w:r w:rsidRPr="00253C66">
        <w:rPr>
          <w:rFonts w:eastAsia="Calibri"/>
          <w:b/>
          <w:sz w:val="28"/>
          <w:szCs w:val="28"/>
          <w:lang w:eastAsia="ru-RU"/>
        </w:rPr>
        <w:t xml:space="preserve">11.04.2018                                                </w:t>
      </w:r>
      <w:proofErr w:type="spellStart"/>
      <w:r w:rsidRPr="00253C66">
        <w:rPr>
          <w:rFonts w:eastAsia="Calibri"/>
          <w:b/>
          <w:sz w:val="28"/>
          <w:szCs w:val="28"/>
          <w:lang w:eastAsia="ru-RU"/>
        </w:rPr>
        <w:t>м.Суми</w:t>
      </w:r>
      <w:proofErr w:type="spellEnd"/>
      <w:r w:rsidRPr="00253C66">
        <w:rPr>
          <w:rFonts w:eastAsia="Calibri"/>
          <w:b/>
          <w:sz w:val="28"/>
          <w:szCs w:val="28"/>
          <w:lang w:eastAsia="ru-RU"/>
        </w:rPr>
        <w:t xml:space="preserve">                                      №  23</w:t>
      </w:r>
      <w:r w:rsidRPr="00253C66">
        <w:rPr>
          <w:rFonts w:eastAsia="Calibri"/>
          <w:b/>
          <w:sz w:val="28"/>
          <w:szCs w:val="28"/>
          <w:lang w:val="ru-RU" w:eastAsia="ru-RU"/>
        </w:rPr>
        <w:t>5</w:t>
      </w:r>
      <w:r w:rsidRPr="00253C66">
        <w:rPr>
          <w:rFonts w:eastAsia="Calibri"/>
          <w:b/>
          <w:sz w:val="28"/>
          <w:szCs w:val="28"/>
          <w:lang w:eastAsia="ru-RU"/>
        </w:rPr>
        <w:t>-ОД</w:t>
      </w:r>
    </w:p>
    <w:p w:rsidR="00253C66" w:rsidRPr="00253C66" w:rsidRDefault="00253C66" w:rsidP="00253C66">
      <w:pPr>
        <w:widowControl w:val="0"/>
        <w:suppressAutoHyphens w:val="0"/>
        <w:snapToGrid w:val="0"/>
        <w:ind w:right="-1"/>
        <w:jc w:val="both"/>
        <w:rPr>
          <w:rFonts w:eastAsia="Calibri"/>
          <w:b/>
          <w:bCs/>
          <w:sz w:val="26"/>
          <w:szCs w:val="26"/>
          <w:lang w:val="ru-RU" w:eastAsia="ru-RU"/>
        </w:rPr>
      </w:pPr>
    </w:p>
    <w:p w:rsidR="00253C66" w:rsidRPr="00253C66" w:rsidRDefault="00253C66" w:rsidP="00253C66">
      <w:pPr>
        <w:suppressAutoHyphens w:val="0"/>
        <w:spacing w:line="233" w:lineRule="auto"/>
        <w:ind w:left="-57"/>
        <w:jc w:val="both"/>
        <w:rPr>
          <w:b/>
          <w:bCs/>
          <w:snapToGrid w:val="0"/>
          <w:sz w:val="28"/>
          <w:szCs w:val="20"/>
          <w:lang w:eastAsia="ru-RU"/>
        </w:rPr>
      </w:pPr>
      <w:r w:rsidRPr="00253C66">
        <w:rPr>
          <w:b/>
          <w:bCs/>
          <w:snapToGrid w:val="0"/>
          <w:sz w:val="28"/>
          <w:szCs w:val="20"/>
          <w:lang w:eastAsia="ru-RU"/>
        </w:rPr>
        <w:t>Про видачу ліцензій на освітню</w:t>
      </w:r>
    </w:p>
    <w:p w:rsidR="00253C66" w:rsidRPr="00253C66" w:rsidRDefault="00253C66" w:rsidP="00253C66">
      <w:pPr>
        <w:suppressAutoHyphens w:val="0"/>
        <w:spacing w:line="233" w:lineRule="auto"/>
        <w:ind w:left="-57"/>
        <w:jc w:val="both"/>
        <w:rPr>
          <w:b/>
          <w:bCs/>
          <w:snapToGrid w:val="0"/>
          <w:sz w:val="28"/>
          <w:szCs w:val="20"/>
          <w:lang w:eastAsia="ru-RU"/>
        </w:rPr>
      </w:pPr>
      <w:r w:rsidRPr="00253C66">
        <w:rPr>
          <w:b/>
          <w:bCs/>
          <w:snapToGrid w:val="0"/>
          <w:sz w:val="28"/>
          <w:szCs w:val="20"/>
          <w:lang w:eastAsia="ru-RU"/>
        </w:rPr>
        <w:t>діяльність закладів освіти</w:t>
      </w:r>
    </w:p>
    <w:p w:rsidR="00253C66" w:rsidRPr="00253C66" w:rsidRDefault="00253C66" w:rsidP="00253C66">
      <w:pPr>
        <w:suppressAutoHyphens w:val="0"/>
        <w:spacing w:line="233" w:lineRule="auto"/>
        <w:jc w:val="both"/>
        <w:rPr>
          <w:b/>
          <w:bCs/>
          <w:snapToGrid w:val="0"/>
          <w:sz w:val="28"/>
          <w:szCs w:val="20"/>
          <w:lang w:eastAsia="ru-RU"/>
        </w:rPr>
      </w:pPr>
    </w:p>
    <w:p w:rsidR="00253C66" w:rsidRPr="00253C66" w:rsidRDefault="00253C66" w:rsidP="00253C66">
      <w:pPr>
        <w:suppressAutoHyphens w:val="0"/>
        <w:ind w:firstLine="708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253C66">
        <w:rPr>
          <w:rFonts w:eastAsia="Calibri"/>
          <w:sz w:val="28"/>
          <w:szCs w:val="20"/>
          <w:lang w:eastAsia="ru-RU"/>
        </w:rPr>
        <w:t>Відповідно до</w:t>
      </w:r>
      <w:r w:rsidRPr="00253C66">
        <w:rPr>
          <w:rFonts w:eastAsia="Calibri"/>
          <w:sz w:val="28"/>
          <w:szCs w:val="28"/>
          <w:lang w:eastAsia="ru-RU"/>
        </w:rPr>
        <w:t xml:space="preserve"> статтей 6, 22, 39 Закону України «Про місцеві державні адміністрації», статті 43 підпункту 6 пункту 3 розділу ХІІ Прикінцеві та перехідні положення Закону України «Про освіту»,</w:t>
      </w:r>
      <w:r w:rsidRPr="00253C66">
        <w:rPr>
          <w:rFonts w:eastAsia="Calibri"/>
          <w:sz w:val="28"/>
          <w:szCs w:val="20"/>
          <w:lang w:eastAsia="ru-RU"/>
        </w:rPr>
        <w:t xml:space="preserve"> Закону України «Про ліцензування видів господарської діяльності», постанови Кабінету Міністрів України від 5 серпня 2015 р. № 609 «Про затвердження переліку органів ліцензування та визнання такими, що втратили чинність, деяких постанов Кабінету Міністрів України»:</w:t>
      </w:r>
    </w:p>
    <w:p w:rsidR="00253C66" w:rsidRPr="00253C66" w:rsidRDefault="00253C66" w:rsidP="00253C66">
      <w:pPr>
        <w:suppressAutoHyphens w:val="0"/>
        <w:spacing w:line="233" w:lineRule="auto"/>
        <w:ind w:left="-57" w:firstLine="765"/>
        <w:jc w:val="both"/>
        <w:rPr>
          <w:snapToGrid w:val="0"/>
          <w:sz w:val="28"/>
          <w:szCs w:val="20"/>
          <w:lang w:eastAsia="ru-RU"/>
        </w:rPr>
      </w:pPr>
      <w:r w:rsidRPr="00253C66">
        <w:rPr>
          <w:snapToGrid w:val="0"/>
          <w:sz w:val="28"/>
          <w:szCs w:val="20"/>
          <w:lang w:eastAsia="ru-RU"/>
        </w:rPr>
        <w:t>1. Видати ліцензію на освітню діяльність закладам дошкільної освіти Сумської області відповідно до додатка 1.</w:t>
      </w:r>
    </w:p>
    <w:p w:rsidR="00253C66" w:rsidRPr="00253C66" w:rsidRDefault="00253C66" w:rsidP="00253C66">
      <w:pPr>
        <w:suppressAutoHyphens w:val="0"/>
        <w:spacing w:line="233" w:lineRule="auto"/>
        <w:ind w:firstLine="720"/>
        <w:jc w:val="both"/>
        <w:rPr>
          <w:snapToGrid w:val="0"/>
          <w:sz w:val="28"/>
          <w:szCs w:val="20"/>
          <w:lang w:eastAsia="ru-RU"/>
        </w:rPr>
      </w:pPr>
      <w:r w:rsidRPr="00253C66">
        <w:rPr>
          <w:snapToGrid w:val="0"/>
          <w:sz w:val="28"/>
          <w:szCs w:val="20"/>
          <w:lang w:eastAsia="ru-RU"/>
        </w:rPr>
        <w:t xml:space="preserve">2. Видати ліцензію на освітню діяльність закладам </w:t>
      </w:r>
      <w:r w:rsidRPr="00253C66">
        <w:rPr>
          <w:snapToGrid w:val="0"/>
          <w:sz w:val="28"/>
          <w:szCs w:val="28"/>
          <w:lang w:eastAsia="ru-RU"/>
        </w:rPr>
        <w:t>загальної середньої</w:t>
      </w:r>
      <w:r w:rsidRPr="00253C66">
        <w:rPr>
          <w:snapToGrid w:val="0"/>
          <w:sz w:val="28"/>
          <w:szCs w:val="20"/>
          <w:lang w:eastAsia="ru-RU"/>
        </w:rPr>
        <w:t xml:space="preserve"> освіти Сумської області відповідно до додатка 2.</w:t>
      </w:r>
    </w:p>
    <w:p w:rsidR="00253C66" w:rsidRPr="00253C66" w:rsidRDefault="00253C66" w:rsidP="00253C66">
      <w:pPr>
        <w:suppressAutoHyphens w:val="0"/>
        <w:spacing w:line="233" w:lineRule="auto"/>
        <w:ind w:firstLine="720"/>
        <w:jc w:val="both"/>
        <w:rPr>
          <w:snapToGrid w:val="0"/>
          <w:sz w:val="28"/>
          <w:szCs w:val="20"/>
          <w:lang w:eastAsia="ru-RU"/>
        </w:rPr>
      </w:pPr>
      <w:r w:rsidRPr="00253C66">
        <w:rPr>
          <w:snapToGrid w:val="0"/>
          <w:sz w:val="28"/>
          <w:szCs w:val="20"/>
          <w:lang w:eastAsia="ru-RU"/>
        </w:rPr>
        <w:t xml:space="preserve">3. Видати ліцензію на освітню діяльність закладам дошкільної та </w:t>
      </w:r>
      <w:r w:rsidRPr="00253C66">
        <w:rPr>
          <w:snapToGrid w:val="0"/>
          <w:sz w:val="28"/>
          <w:szCs w:val="28"/>
          <w:lang w:eastAsia="ru-RU"/>
        </w:rPr>
        <w:t>загальної середньої</w:t>
      </w:r>
      <w:r w:rsidRPr="00253C66">
        <w:rPr>
          <w:snapToGrid w:val="0"/>
          <w:sz w:val="28"/>
          <w:szCs w:val="20"/>
          <w:lang w:eastAsia="ru-RU"/>
        </w:rPr>
        <w:t xml:space="preserve"> освіти (навчально-виховним комплексам) Сумської області  відповідно до додатка 3.</w:t>
      </w:r>
    </w:p>
    <w:p w:rsidR="00253C66" w:rsidRPr="00253C66" w:rsidRDefault="00253C66" w:rsidP="00253C66">
      <w:pPr>
        <w:suppressAutoHyphens w:val="0"/>
        <w:spacing w:line="233" w:lineRule="auto"/>
        <w:ind w:firstLine="720"/>
        <w:jc w:val="both"/>
        <w:rPr>
          <w:snapToGrid w:val="0"/>
          <w:sz w:val="28"/>
          <w:szCs w:val="20"/>
          <w:lang w:eastAsia="ru-RU"/>
        </w:rPr>
      </w:pPr>
      <w:r w:rsidRPr="00253C66">
        <w:rPr>
          <w:snapToGrid w:val="0"/>
          <w:sz w:val="28"/>
          <w:szCs w:val="20"/>
          <w:lang w:eastAsia="ru-RU"/>
        </w:rPr>
        <w:t xml:space="preserve">4. Департаменту освіти і науки Сумської обласної державної адміністрації забезпечити розміщення інформації про прийняте рішення щодо видачі ліцензії на освітню діяльність закладам дошкільної і загальної середньої освіти на офіційних веб-сайтах органу ліцензування та Департаменту освіти і науки Сумської обласної державної адміністрації. </w:t>
      </w:r>
    </w:p>
    <w:p w:rsidR="00253C66" w:rsidRPr="00253C66" w:rsidRDefault="00253C66" w:rsidP="00253C66">
      <w:pPr>
        <w:suppressAutoHyphens w:val="0"/>
        <w:spacing w:line="233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253C66">
        <w:rPr>
          <w:snapToGrid w:val="0"/>
          <w:sz w:val="28"/>
          <w:szCs w:val="20"/>
          <w:lang w:eastAsia="ru-RU"/>
        </w:rPr>
        <w:t xml:space="preserve">5. Контроль за виконанням цього розпорядження покласти на заступника голови Сумської обласної державної адміністрації </w:t>
      </w:r>
      <w:proofErr w:type="spellStart"/>
      <w:r w:rsidRPr="00253C66">
        <w:rPr>
          <w:snapToGrid w:val="0"/>
          <w:sz w:val="28"/>
          <w:szCs w:val="20"/>
          <w:lang w:eastAsia="ru-RU"/>
        </w:rPr>
        <w:t>Подопригору</w:t>
      </w:r>
      <w:proofErr w:type="spellEnd"/>
      <w:r w:rsidRPr="00253C66">
        <w:rPr>
          <w:snapToGrid w:val="0"/>
          <w:sz w:val="28"/>
          <w:szCs w:val="20"/>
          <w:lang w:eastAsia="ru-RU"/>
        </w:rPr>
        <w:t xml:space="preserve"> М.А.</w:t>
      </w:r>
    </w:p>
    <w:p w:rsidR="00253C66" w:rsidRPr="00253C66" w:rsidRDefault="00253C66" w:rsidP="00253C6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253C66" w:rsidRPr="00253C66" w:rsidRDefault="00253C66" w:rsidP="00253C66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</w:p>
    <w:p w:rsidR="00253C66" w:rsidRPr="00253C66" w:rsidRDefault="00253C66" w:rsidP="00253C66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253C66">
        <w:rPr>
          <w:rFonts w:eastAsia="Calibri"/>
          <w:b/>
          <w:sz w:val="28"/>
          <w:szCs w:val="28"/>
          <w:lang w:eastAsia="ru-RU"/>
        </w:rPr>
        <w:t>Голова Сумської обласної</w:t>
      </w:r>
    </w:p>
    <w:p w:rsidR="00253C66" w:rsidRPr="00253C66" w:rsidRDefault="00253C66" w:rsidP="00253C66">
      <w:pPr>
        <w:tabs>
          <w:tab w:val="left" w:pos="7088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253C66">
        <w:rPr>
          <w:rFonts w:eastAsia="Calibri"/>
          <w:b/>
          <w:sz w:val="28"/>
          <w:szCs w:val="28"/>
          <w:lang w:eastAsia="ru-RU"/>
        </w:rPr>
        <w:t>державної адміністрації</w:t>
      </w:r>
      <w:r w:rsidRPr="00253C66">
        <w:rPr>
          <w:rFonts w:eastAsia="Calibri"/>
          <w:b/>
          <w:sz w:val="28"/>
          <w:szCs w:val="28"/>
          <w:lang w:eastAsia="ru-RU"/>
        </w:rPr>
        <w:tab/>
        <w:t xml:space="preserve">М.О. </w:t>
      </w:r>
      <w:proofErr w:type="spellStart"/>
      <w:r w:rsidRPr="00253C66">
        <w:rPr>
          <w:rFonts w:eastAsia="Calibri"/>
          <w:b/>
          <w:sz w:val="28"/>
          <w:szCs w:val="28"/>
          <w:lang w:eastAsia="ru-RU"/>
        </w:rPr>
        <w:t>Клочко</w:t>
      </w:r>
      <w:proofErr w:type="spellEnd"/>
    </w:p>
    <w:p w:rsidR="00253C66" w:rsidRPr="00253C66" w:rsidRDefault="00253C66" w:rsidP="00253C66">
      <w:pPr>
        <w:tabs>
          <w:tab w:val="left" w:pos="7088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253C66" w:rsidRPr="00253C66" w:rsidRDefault="00253C66" w:rsidP="00253C66">
      <w:pPr>
        <w:tabs>
          <w:tab w:val="left" w:pos="7088"/>
        </w:tabs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253C66" w:rsidRPr="00253C66" w:rsidRDefault="00253C66" w:rsidP="00253C66">
      <w:pPr>
        <w:tabs>
          <w:tab w:val="left" w:pos="7088"/>
        </w:tabs>
        <w:suppressAutoHyphens w:val="0"/>
        <w:jc w:val="both"/>
        <w:rPr>
          <w:rFonts w:eastAsia="Calibri"/>
          <w:b/>
          <w:sz w:val="28"/>
          <w:szCs w:val="28"/>
          <w:lang w:val="ru-RU" w:eastAsia="ru-RU"/>
        </w:rPr>
      </w:pPr>
    </w:p>
    <w:p w:rsidR="00253C66" w:rsidRPr="00253C66" w:rsidRDefault="00253C66" w:rsidP="00253C66">
      <w:pPr>
        <w:tabs>
          <w:tab w:val="left" w:pos="7088"/>
        </w:tabs>
        <w:suppressAutoHyphens w:val="0"/>
        <w:jc w:val="both"/>
        <w:rPr>
          <w:rFonts w:eastAsia="Calibri"/>
          <w:b/>
          <w:sz w:val="28"/>
          <w:szCs w:val="28"/>
          <w:lang w:val="ru-RU" w:eastAsia="ru-RU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1644"/>
        <w:gridCol w:w="2540"/>
        <w:gridCol w:w="2169"/>
      </w:tblGrid>
      <w:tr w:rsidR="00253C66" w:rsidRPr="00253C66" w:rsidTr="00283C73">
        <w:trPr>
          <w:jc w:val="center"/>
        </w:trPr>
        <w:tc>
          <w:tcPr>
            <w:tcW w:w="3105" w:type="dxa"/>
          </w:tcPr>
          <w:p w:rsidR="00253C66" w:rsidRPr="00253C66" w:rsidRDefault="00253C66" w:rsidP="00253C66">
            <w:pPr>
              <w:suppressAutoHyphens w:val="0"/>
              <w:rPr>
                <w:rFonts w:eastAsia="Calibri"/>
                <w:lang w:eastAsia="en-US"/>
              </w:rPr>
            </w:pPr>
            <w:r w:rsidRPr="00253C66">
              <w:rPr>
                <w:rFonts w:eastAsia="Calibri"/>
                <w:lang w:eastAsia="ru-RU"/>
              </w:rPr>
              <w:t xml:space="preserve">Комунальний заклад </w:t>
            </w:r>
            <w:r w:rsidRPr="00253C66">
              <w:rPr>
                <w:rFonts w:eastAsia="Calibri"/>
                <w:color w:val="000000"/>
                <w:lang w:eastAsia="ru-RU"/>
              </w:rPr>
              <w:t>Сумської обласної ради – Лебединська спеціальна загальноосвітня школа-інтернат</w:t>
            </w:r>
          </w:p>
        </w:tc>
        <w:tc>
          <w:tcPr>
            <w:tcW w:w="1553" w:type="dxa"/>
          </w:tcPr>
          <w:p w:rsidR="00253C66" w:rsidRPr="00253C66" w:rsidRDefault="00253C66" w:rsidP="00253C6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53C66">
              <w:rPr>
                <w:rFonts w:eastAsia="Calibri"/>
                <w:lang w:eastAsia="ru-RU"/>
              </w:rPr>
              <w:t>23052005</w:t>
            </w:r>
          </w:p>
        </w:tc>
        <w:tc>
          <w:tcPr>
            <w:tcW w:w="2400" w:type="dxa"/>
          </w:tcPr>
          <w:p w:rsidR="00253C66" w:rsidRPr="00253C66" w:rsidRDefault="00253C66" w:rsidP="00253C66">
            <w:pPr>
              <w:suppressAutoHyphens w:val="0"/>
              <w:rPr>
                <w:rFonts w:eastAsia="Calibri"/>
                <w:lang w:eastAsia="ru-RU"/>
              </w:rPr>
            </w:pPr>
            <w:r w:rsidRPr="00253C66">
              <w:rPr>
                <w:rFonts w:eastAsia="Calibri"/>
                <w:lang w:eastAsia="ru-RU"/>
              </w:rPr>
              <w:t xml:space="preserve">вул. Маршала Рибалка, буд.33, </w:t>
            </w:r>
            <w:proofErr w:type="spellStart"/>
            <w:r w:rsidRPr="00253C66">
              <w:rPr>
                <w:rFonts w:eastAsia="Calibri"/>
                <w:lang w:eastAsia="ru-RU"/>
              </w:rPr>
              <w:t>м.Лебедин</w:t>
            </w:r>
            <w:proofErr w:type="spellEnd"/>
            <w:r w:rsidRPr="00253C66">
              <w:rPr>
                <w:rFonts w:eastAsia="Calibri"/>
                <w:lang w:eastAsia="ru-RU"/>
              </w:rPr>
              <w:t>, 42200</w:t>
            </w:r>
          </w:p>
        </w:tc>
        <w:tc>
          <w:tcPr>
            <w:tcW w:w="2049" w:type="dxa"/>
          </w:tcPr>
          <w:p w:rsidR="00253C66" w:rsidRPr="00253C66" w:rsidRDefault="00253C66" w:rsidP="00253C66">
            <w:pPr>
              <w:suppressAutoHyphens w:val="0"/>
              <w:rPr>
                <w:rFonts w:eastAsia="Calibri"/>
                <w:lang w:eastAsia="ru-RU"/>
              </w:rPr>
            </w:pPr>
            <w:r w:rsidRPr="00253C66">
              <w:rPr>
                <w:rFonts w:eastAsia="Calibri"/>
                <w:lang w:eastAsia="ru-RU"/>
              </w:rPr>
              <w:t>дошкільна, початкова,</w:t>
            </w:r>
          </w:p>
          <w:p w:rsidR="00253C66" w:rsidRPr="00253C66" w:rsidRDefault="00253C66" w:rsidP="00253C66">
            <w:pPr>
              <w:suppressAutoHyphens w:val="0"/>
              <w:rPr>
                <w:rFonts w:eastAsia="Calibri"/>
                <w:lang w:eastAsia="ru-RU"/>
              </w:rPr>
            </w:pPr>
            <w:r w:rsidRPr="00253C66">
              <w:rPr>
                <w:rFonts w:eastAsia="Calibri"/>
                <w:lang w:eastAsia="ru-RU"/>
              </w:rPr>
              <w:t>базова середня, профільна середня</w:t>
            </w:r>
          </w:p>
        </w:tc>
      </w:tr>
    </w:tbl>
    <w:p w:rsidR="00253C66" w:rsidRPr="00253C66" w:rsidRDefault="00253C66" w:rsidP="00E850EF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253C66" w:rsidRDefault="00253C66" w:rsidP="00E850EF">
      <w:pPr>
        <w:spacing w:line="276" w:lineRule="auto"/>
        <w:rPr>
          <w:sz w:val="28"/>
          <w:szCs w:val="28"/>
        </w:rPr>
      </w:pPr>
    </w:p>
    <w:p w:rsidR="00253C66" w:rsidRDefault="00253C66" w:rsidP="00E850EF">
      <w:pPr>
        <w:spacing w:line="276" w:lineRule="auto"/>
        <w:rPr>
          <w:sz w:val="28"/>
          <w:szCs w:val="28"/>
        </w:rPr>
      </w:pPr>
    </w:p>
    <w:p w:rsidR="00253C66" w:rsidRDefault="00253C66" w:rsidP="00E850EF">
      <w:pPr>
        <w:spacing w:line="276" w:lineRule="auto"/>
      </w:pPr>
    </w:p>
    <w:sectPr w:rsidR="002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7"/>
    <w:rsid w:val="00253C66"/>
    <w:rsid w:val="003B4F4A"/>
    <w:rsid w:val="00C40368"/>
    <w:rsid w:val="00C428A7"/>
    <w:rsid w:val="00CE7EC4"/>
    <w:rsid w:val="00E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4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0368"/>
    <w:pPr>
      <w:keepNext/>
      <w:tabs>
        <w:tab w:val="num" w:pos="0"/>
      </w:tabs>
      <w:spacing w:before="800" w:line="216" w:lineRule="auto"/>
      <w:ind w:left="1200" w:right="1200"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0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03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368"/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C4036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rsid w:val="00C40368"/>
    <w:rPr>
      <w:rFonts w:ascii="Cambria" w:hAnsi="Cambria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rsid w:val="00C40368"/>
    <w:rPr>
      <w:rFonts w:ascii="Calibri" w:hAnsi="Calibri"/>
      <w:b/>
      <w:bCs/>
      <w:sz w:val="28"/>
      <w:szCs w:val="28"/>
      <w:lang w:val="uk-UA" w:eastAsia="ar-SA"/>
    </w:rPr>
  </w:style>
  <w:style w:type="paragraph" w:styleId="a3">
    <w:name w:val="Title"/>
    <w:basedOn w:val="a"/>
    <w:link w:val="a4"/>
    <w:uiPriority w:val="10"/>
    <w:qFormat/>
    <w:rsid w:val="00C40368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40368"/>
    <w:rPr>
      <w:rFonts w:ascii="Cambria" w:hAnsi="Cambria"/>
      <w:b/>
      <w:bCs/>
      <w:kern w:val="28"/>
      <w:sz w:val="32"/>
      <w:szCs w:val="32"/>
      <w:lang w:val="uk-UA" w:eastAsia="ar-SA"/>
    </w:rPr>
  </w:style>
  <w:style w:type="character" w:styleId="a5">
    <w:name w:val="Emphasis"/>
    <w:basedOn w:val="a0"/>
    <w:qFormat/>
    <w:rsid w:val="00C403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3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66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4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0368"/>
    <w:pPr>
      <w:keepNext/>
      <w:tabs>
        <w:tab w:val="num" w:pos="0"/>
      </w:tabs>
      <w:spacing w:before="800" w:line="216" w:lineRule="auto"/>
      <w:ind w:left="1200" w:right="1200"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0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03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368"/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C4036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rsid w:val="00C40368"/>
    <w:rPr>
      <w:rFonts w:ascii="Cambria" w:hAnsi="Cambria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rsid w:val="00C40368"/>
    <w:rPr>
      <w:rFonts w:ascii="Calibri" w:hAnsi="Calibri"/>
      <w:b/>
      <w:bCs/>
      <w:sz w:val="28"/>
      <w:szCs w:val="28"/>
      <w:lang w:val="uk-UA" w:eastAsia="ar-SA"/>
    </w:rPr>
  </w:style>
  <w:style w:type="paragraph" w:styleId="a3">
    <w:name w:val="Title"/>
    <w:basedOn w:val="a"/>
    <w:link w:val="a4"/>
    <w:uiPriority w:val="10"/>
    <w:qFormat/>
    <w:rsid w:val="00C40368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40368"/>
    <w:rPr>
      <w:rFonts w:ascii="Cambria" w:hAnsi="Cambria"/>
      <w:b/>
      <w:bCs/>
      <w:kern w:val="28"/>
      <w:sz w:val="32"/>
      <w:szCs w:val="32"/>
      <w:lang w:val="uk-UA" w:eastAsia="ar-SA"/>
    </w:rPr>
  </w:style>
  <w:style w:type="character" w:styleId="a5">
    <w:name w:val="Emphasis"/>
    <w:basedOn w:val="a0"/>
    <w:qFormat/>
    <w:rsid w:val="00C403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3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66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2023-03-20T10:22:00Z</dcterms:created>
  <dcterms:modified xsi:type="dcterms:W3CDTF">2023-03-20T10:36:00Z</dcterms:modified>
</cp:coreProperties>
</file>